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w w:val="9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7"/>
          <w:sz w:val="44"/>
          <w:szCs w:val="44"/>
          <w:lang w:val="en-US" w:eastAsia="zh-CN"/>
        </w:rPr>
        <w:t>截至2020年命名有效期满的示范区（单位）名单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全国民族团结进步示范区示范单位（4个）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怀化市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芷江侗族自治县碧涌镇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2012年第一批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湘西州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龙山县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凤凰县山江镇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、株洲市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荷塘区桂花街道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2014年第二批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131D7"/>
    <w:rsid w:val="130131D7"/>
    <w:rsid w:val="6AE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楷体" w:cs="宋体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2020-05-06T03:16:00Z</dcterms:created>
  <dc:creator>Administrator</dc:creator>
  <cp:lastModifiedBy>Administrator</cp:lastModifiedBy>
  <dcterms:modified xsi:type="dcterms:W3CDTF">2020-05-06T03:17:04Z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